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3"/>
        <w:gridCol w:w="4154"/>
      </w:tblGrid>
      <w:tr w:rsidR="006F6842" w:rsidRPr="006F6842" w:rsidTr="006F6842"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F6842" w:rsidRPr="006F6842" w:rsidRDefault="006F6842" w:rsidP="006F68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68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декабря 2014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F6842" w:rsidRPr="006F6842" w:rsidRDefault="006F6842" w:rsidP="006F68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68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88-ЗО</w:t>
            </w:r>
          </w:p>
        </w:tc>
      </w:tr>
    </w:tbl>
    <w:p w:rsidR="006F6842" w:rsidRPr="006F6842" w:rsidRDefault="006F6842" w:rsidP="006F6842">
      <w:pPr>
        <w:shd w:val="clear" w:color="auto" w:fill="FFFFFF"/>
        <w:spacing w:before="100" w:beforeAutospacing="1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РОССИЙСКАЯ ФЕДЕРАЦИЯ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ЧЕЛЯБИНСКОЙ ОБЛАСТИ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компенсации расходов на оплату жилых помещений, отопления,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освещения и услуг по обращению с </w:t>
      </w:r>
      <w:proofErr w:type="gramStart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твердыми</w:t>
      </w:r>
      <w:proofErr w:type="gramEnd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коммунальными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отходами отдельным категориям граждан, работающих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и проживающих в сельских населенных пунктах и рабочих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поселках</w:t>
      </w:r>
      <w:proofErr w:type="gramEnd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(поселках городского типа) Челябинской области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Принят</w:t>
      </w:r>
      <w:proofErr w:type="gramEnd"/>
    </w:p>
    <w:p w:rsidR="006F6842" w:rsidRPr="006F6842" w:rsidRDefault="006F6842" w:rsidP="006F6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постановлением</w:t>
      </w:r>
    </w:p>
    <w:p w:rsidR="006F6842" w:rsidRPr="006F6842" w:rsidRDefault="006F6842" w:rsidP="006F6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Законодательного Собрания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6F6842" w:rsidRPr="006F6842" w:rsidRDefault="006F6842" w:rsidP="006F6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от 18 декабря 2014 г. N 2402</w:t>
      </w:r>
    </w:p>
    <w:p w:rsidR="006F6842" w:rsidRPr="006F6842" w:rsidRDefault="006F6842" w:rsidP="006F684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1. Предмет регулирования настоящего Закона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Настоящий Закон устанавливает размер, условия и порядок компенсации расходов на оплату жилых помещений, отопления, освещения и услуг по обращению с твердыми коммунальными отходами (далее - компенсация расходов)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2. Лица, на которых распространяется действие настоящего Закона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Действие настоящего Закона распространяется на специалистов областных государственных или муниципальных организаций культуры, медицинских организаций, образовательных организаций, учреждений ветеринарной службы, физкультурно-спортивных организаций, организаций социального обслуживания, расположенных в сельских населенных пунктах и рабочих поселках (поселках городского типа) Челябинской области, проживающих в указанных сельских населенных пунктах и рабочих поселках (поселках городского типа) (далее - сельский специалист), а также на лиц, перешедших на пенсию и</w:t>
      </w:r>
      <w:proofErr w:type="gramEnd"/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 проживающих в сельских населенных пунктах и рабочих поселках (поселках городского типа) Челябинской области, имеющих стаж работы в указанных организациях и учреждениях не менее 10 лет (далее - сельский специалист, перешедший на пенсию).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Перечень должностей специалистов областных государственных или муниципальных организаций культуры, медицинских организаций, образовательных организаций, учреждений ветеринарной службы, физкультурно-спортивных организаций, организаций социального обслуживания, расположенных в сельских населенных пунктах и рабочих поселках (поселках городского типа) Челябинской области, имеющих право на компенсацию расходов на оплату жилых помещений, отопления, освещения и услуг по обращению с твердыми коммунальными отходами, приведен в приложении к настоящему Закону.</w:t>
      </w:r>
      <w:proofErr w:type="gramEnd"/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3. Форма и размер компенсации расходов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Компенсация расходов сельским специалистам и сельским специалистам, перешедшим на пенсию, осуществляется в форме ежемесячной денежной выплаты в размере 1413 рублей.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Размер ежемесячной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4. Порядок и условия предоставления компенсации расходов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1. Компенсация расходов предоставляется: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1) исполнительными органами Челябинской области и органами местного самоуправления Челябинской области, которым подведомственны указанные в части 1 статьи 2 настоящего Закона организации и учреждения, по месту работы сельских специалистов;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2) органами социальной защиты населения муниципальных округов, городских округов и муниципальных районов Челябинской области по месту жительства либо по месту пребывания сельских специалистов, перешедших на пенсию.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2. При наличии у сельского специалиста или сельского специалиста, перешедшего на пенсию, права на получение компенсации расходов по нескольким основаниям компенсация расходов осуществляется по одному из оснований по его выбору.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lastRenderedPageBreak/>
        <w:t>3. Порядок предоставления компенсации расходов сельским специалистам и сельским специалистам, перешедшим на пенсию, устанавливается Правительством Челябинской области.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4-1. Размещение информации и информирование граждан о компенсации расходов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Информация о компенсации расходов сельским специалистам и сельским специалистам, перешедшим на пенсию, установленной настоящим Законом, размещается в Единой государственной информационной системе социального обеспечения.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Информирование граждан о компенсации расходов сельским специалистам и сельским специалистам, перешедшим на пенсию, установленной настоящим Законом, осуществляется в соответствии с Федеральным законом "О государственной социальной помощи".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5. Порядок финансирования компенсации расходов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Финансирование компенсации расходов сельским специалистам и сельским специалистам, перешедшим на пенсию, осуществляется за счет средств областного бюджета в порядке, установленном Правительством Челябинской области.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6. Порядок вступления в силу настоящего Закона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1. Настоящий Закон вступает в силу с 1 июля 2015 года.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2. Со дня вступления в силу настоящего Закона признать утратившим силу Закон Челябинской области от 23 июня 2011 года N 143-ЗО "О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области" (</w:t>
      </w:r>
      <w:proofErr w:type="spell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Южноуральская</w:t>
      </w:r>
      <w:proofErr w:type="spellEnd"/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 панорама, 2011, 30 июня).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3. Сельские специалисты и сельские специалисты, перешедшие на пенсию, имеют право на получение компенсации расходов, причитавшейся им до 1 июля 2015 года, но не полученной ими.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Губернатор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Б.А.ДУБРОВСКИЙ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25.12.2014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г. Челябинск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N 88-ЗО от 18 декабря 2014 года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Приложение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к Закону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"О компенсации расходов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на оплату жилых помещений,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отопления, освещения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 услуг по обращению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 твердыми коммунальными отходами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отдельным категориям граждан,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работающих и проживающих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 сельских населенных пунктах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 рабочих поселках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поселках</w:t>
      </w:r>
      <w:proofErr w:type="gramEnd"/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 городского типа)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Челябинской области"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от 18 декабря 2014 г. N 88-ЗО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Перечень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должностей специалистов областных государственных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или муниципальных организаций культуры, медицинских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организаций, образовательных организаций, учреждений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ветеринарной службы, физкультурно-спортивных организаций,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организаций социального обслуживания, расположенных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сельских населенных пунктах и рабочих поселках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gramStart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поселках</w:t>
      </w:r>
      <w:proofErr w:type="gramEnd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городского типа) Челябинской области,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имеющих право на компенсацию расходов на оплату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жилых помещений, отопления, освещения и услуг по обращению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твердыми коммунальными отходами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ОРГАНИЗАЦИИ КУЛЬТУРЫ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Руководители,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имеющие</w:t>
      </w:r>
      <w:proofErr w:type="gramEnd"/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высшее и среднее специальное образование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(начальник) филиалом библиотеки (централизованной библиотечной системы), отделом (сектором) библиотеки, отделом (сектором) музея, филиалом музея, отделом (сектором) дома культуры, дворца культуры, организационно-методического центра, дома народного творчества</w:t>
      </w:r>
      <w:proofErr w:type="gramEnd"/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Главный библиотекарь, главный библиограф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Главный хранитель фондов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Директор (заведующий) библиотеки (централизованной библиотечной системы), дома культуры, дворца культуры, клуба, музея и его заместители</w:t>
      </w:r>
      <w:proofErr w:type="gramEnd"/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Директор организационно-методического центра, дома народного творчества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Художественный руководитель клубного учреждения, дома народного творчества, организационно-методического центра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Заведующие (начальники) других отделов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Руководитель любительского объединения, кружка, студии, коллектива, клуба по интересам, </w:t>
      </w:r>
      <w:proofErr w:type="spell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культорганизатор</w:t>
      </w:r>
      <w:proofErr w:type="spellEnd"/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Артист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Аккомпаниатор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Библиотекарь, библиограф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Организатор экскурсий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Режиссер (балетмейстер, дирижер, хормейстер), художник-постановщик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Методист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Методист библиотеки, клубного учреждения, организационно-методического центра, дома народного творчества, музея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Киномеханик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Концертмейстер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Редактор библиотеки, клубного учреждения, музея, организационно-методического центра, дома народного творчества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Лектор, экскурсовод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Художник-фотограф, художники всех специальностей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Ассистент режиссера (дирижера, балетмейстера, хормейстера)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Научный сотрудник (включая младшего и старшего сотрудника)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Хранитель фондов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МЕДИЦИНСКИЕ ОРГАНИЗАЦИИ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Руководители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Руководители организаций здравоохранения и их заместители, имеющие высшее и среднее специальное образование (медицинское, фармацевтическое)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Врачи всех специальностей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Провизоры всех специальностей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Средний медицинский персонал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Средний фармацевтический персонал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Воспитатель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Старший воспитатель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 по труду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Старший вожатый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Инструктор-методист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 с высшим профессиональным образованием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Медицинский психолог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Зоолог, энтомолог, биолог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Эксперт-физик по </w:t>
      </w: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контролю за</w:t>
      </w:r>
      <w:proofErr w:type="gramEnd"/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 источниками ионизирующих и неионизирующих излучений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Инструктор-методист по лечебной физкультуре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lastRenderedPageBreak/>
        <w:t>Химик-эксперт организации здравоохранения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ОРГАНИЗАЦИИ СОЦИАЛЬНОГО ОБСЛУЖИВАНИЯ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Руководители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Руководители организаций социального обслуживания и их заместители, имеющие высшее и среднее специальное образование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Врачи всех специальностей (включая заведующих отделениями и их заместителей)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Средний медицинский персонал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Средний фармацевтический персонал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Социальные работники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Специалист по социальной работе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Библиотекарь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отделением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Социальный педагог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Педагог-психолог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Педагог-организатор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Воспитатель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Руководитель физического воспитания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Педагог дополнительного образования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 по труду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Учитель-логопед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Музыкальный руководитель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Педагог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Учитель-дефектолог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ОБРАЗОВАТЕЛЬНЫЕ ОРГАНИЗАЦИИ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 xml:space="preserve">Методист, инструктор-методист (включая </w:t>
      </w:r>
      <w:proofErr w:type="gramStart"/>
      <w:r w:rsidRPr="006F6842">
        <w:rPr>
          <w:rFonts w:ascii="Arial" w:eastAsia="Times New Roman" w:hAnsi="Arial" w:cs="Arial"/>
          <w:color w:val="000000"/>
          <w:sz w:val="20"/>
          <w:szCs w:val="20"/>
        </w:rPr>
        <w:t>старшего</w:t>
      </w:r>
      <w:proofErr w:type="gramEnd"/>
      <w:r w:rsidRPr="006F6842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библиотекой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Библиотекарь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Медицинские работники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УЧРЕЖДЕНИЯ ВЕТЕРИНАРНОЙ СЛУЖБЫ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Руководители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Государственный инспектор, главный ветеринарный врач района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Начальник ветеринарной станции, ветеринарно-санитарной станции, противоэпизоотической экспедиции, отряда, ветеринарной поликлиники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Директор лаборатории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Главный ветеринарный врач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лабораторией ветеринарно-санитарной экспертизы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участковой ветеринарной лечебницей, ветеринарным участком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ветеринарным пунктом, ветеринарной аптекой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Заведующий отделом, отрядом, ветеринарной лабораторией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Ветеринарный врач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Ведущий ветеринарный врач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Ветеринарный фельдшер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Ветеринарно-санитарный эксперт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Лаборант ветеринарной лаборатории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ФИЗКУЛЬТУРНО-СПОРТИВНЫЕ ОРГАНИЗАЦИИ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Руководители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lastRenderedPageBreak/>
        <w:t>Руководители (директора) физкультурно-спортивных организаций и их заместители по учебно-воспитательной работе, имеющие высшее и среднее специальное образование (по специальности)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Старший тренер-преподаватель по спорту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Старший инструктор-методист спортивной школы, физкультурно-спортивной организации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Специалисты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Инструктор-методист физкультурно-спортивной организации, спортивной школы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Спортсмен-инструктор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Массажист</w:t>
      </w:r>
    </w:p>
    <w:p w:rsidR="006F6842" w:rsidRPr="006F6842" w:rsidRDefault="006F6842" w:rsidP="006F684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6842">
        <w:rPr>
          <w:rFonts w:ascii="Arial" w:eastAsia="Times New Roman" w:hAnsi="Arial" w:cs="Arial"/>
          <w:color w:val="000000"/>
          <w:sz w:val="20"/>
          <w:szCs w:val="20"/>
        </w:rPr>
        <w:t>Инструктор малокалиберного, пневматического тира</w:t>
      </w:r>
    </w:p>
    <w:p w:rsidR="00BA76CC" w:rsidRPr="006F6842" w:rsidRDefault="00BA76CC" w:rsidP="006F68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76CC" w:rsidRPr="006F6842" w:rsidSect="006F684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4D2"/>
    <w:rsid w:val="003C60F4"/>
    <w:rsid w:val="006F6842"/>
    <w:rsid w:val="007214A6"/>
    <w:rsid w:val="009924D2"/>
    <w:rsid w:val="00BA76CC"/>
    <w:rsid w:val="00F260C3"/>
    <w:rsid w:val="00F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A6"/>
  </w:style>
  <w:style w:type="paragraph" w:styleId="1">
    <w:name w:val="heading 1"/>
    <w:basedOn w:val="a"/>
    <w:link w:val="10"/>
    <w:uiPriority w:val="9"/>
    <w:qFormat/>
    <w:rsid w:val="00F2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4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3-n">
    <w:name w:val="w3-n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t">
    <w:name w:val="w3-t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1542</Words>
  <Characters>8796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5</cp:revision>
  <dcterms:created xsi:type="dcterms:W3CDTF">2024-06-20T09:56:00Z</dcterms:created>
  <dcterms:modified xsi:type="dcterms:W3CDTF">2024-06-21T09:22:00Z</dcterms:modified>
</cp:coreProperties>
</file>